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CC" w:rsidRPr="003A5CF4" w:rsidRDefault="008203CC" w:rsidP="003A5CF4">
      <w:pPr>
        <w:pStyle w:val="a3"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3A5CF4">
        <w:rPr>
          <w:rFonts w:ascii="PT Astra Serif" w:hAnsi="PT Astra Serif"/>
          <w:b/>
          <w:sz w:val="26"/>
          <w:szCs w:val="26"/>
        </w:rPr>
        <w:t>Пояснительная записка к проекту решения Думы города Югорска</w:t>
      </w:r>
    </w:p>
    <w:p w:rsidR="008203CC" w:rsidRPr="003A5CF4" w:rsidRDefault="008203CC" w:rsidP="003A5CF4">
      <w:pPr>
        <w:autoSpaceDE w:val="0"/>
        <w:autoSpaceDN w:val="0"/>
        <w:adjustRightInd w:val="0"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3A5CF4">
        <w:rPr>
          <w:rFonts w:ascii="PT Astra Serif" w:hAnsi="PT Astra Serif"/>
          <w:b/>
          <w:sz w:val="26"/>
          <w:szCs w:val="26"/>
        </w:rPr>
        <w:t>«Об исполнении бюджета города Югорска за 2025 год»</w:t>
      </w:r>
    </w:p>
    <w:p w:rsidR="008203CC" w:rsidRPr="003A5CF4" w:rsidRDefault="008203CC" w:rsidP="003A5CF4">
      <w:pPr>
        <w:tabs>
          <w:tab w:val="left" w:pos="4320"/>
        </w:tabs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8203CC" w:rsidRPr="003A5CF4" w:rsidRDefault="008203CC" w:rsidP="00407394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3A5CF4">
        <w:rPr>
          <w:rFonts w:ascii="PT Astra Serif" w:eastAsia="Calibri" w:hAnsi="PT Astra Serif"/>
          <w:b/>
          <w:sz w:val="26"/>
          <w:szCs w:val="26"/>
          <w:lang w:eastAsia="en-US"/>
        </w:rPr>
        <w:t xml:space="preserve">1. Сфера регулирования муниципального нормативного правового акта. 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A5CF4">
        <w:rPr>
          <w:rFonts w:ascii="PT Astra Serif" w:hAnsi="PT Astra Serif"/>
          <w:bCs/>
          <w:sz w:val="26"/>
          <w:szCs w:val="26"/>
        </w:rPr>
        <w:t xml:space="preserve">Проект решения Думы города Югорска «Об исполнении бюджета города Югорска за 2025 год» (далее – проект) регулирует бюджетные правоотношения в части </w:t>
      </w:r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составления, рассмотрения и утверждения бюджетной отчетности в </w:t>
      </w:r>
      <w:r w:rsidRPr="003A5CF4">
        <w:rPr>
          <w:rFonts w:ascii="PT Astra Serif" w:hAnsi="PT Astra Serif"/>
          <w:bCs/>
          <w:sz w:val="26"/>
          <w:szCs w:val="26"/>
        </w:rPr>
        <w:t>соответствии с бюджетным законодательством Российской Федерации.</w:t>
      </w:r>
    </w:p>
    <w:p w:rsidR="008203CC" w:rsidRPr="003A5CF4" w:rsidRDefault="008203CC" w:rsidP="00407394">
      <w:pPr>
        <w:pStyle w:val="ConsNonformat"/>
        <w:spacing w:line="276" w:lineRule="auto"/>
        <w:ind w:right="0" w:firstLine="709"/>
        <w:jc w:val="both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3A5CF4">
        <w:rPr>
          <w:rFonts w:ascii="PT Astra Serif" w:eastAsia="Calibri" w:hAnsi="PT Astra Serif"/>
          <w:b/>
          <w:sz w:val="26"/>
          <w:szCs w:val="26"/>
          <w:lang w:eastAsia="en-US"/>
        </w:rPr>
        <w:t>2. Мотивированное обоснование необходимости принятия проекта.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3A5CF4">
        <w:rPr>
          <w:rFonts w:ascii="PT Astra Serif" w:eastAsia="Calibri" w:hAnsi="PT Astra Serif"/>
          <w:bCs/>
          <w:sz w:val="26"/>
          <w:szCs w:val="26"/>
          <w:lang w:eastAsia="en-US"/>
        </w:rPr>
        <w:t xml:space="preserve">Необходимость подготовки проекта обусловлена  статьями 264.2, 264.5 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процесса в городе </w:t>
      </w:r>
      <w:proofErr w:type="spellStart"/>
      <w:r w:rsidRPr="003A5CF4">
        <w:rPr>
          <w:rFonts w:ascii="PT Astra Serif" w:eastAsia="Calibri" w:hAnsi="PT Astra Serif"/>
          <w:bCs/>
          <w:sz w:val="26"/>
          <w:szCs w:val="26"/>
          <w:lang w:eastAsia="en-US"/>
        </w:rPr>
        <w:t>Югорске</w:t>
      </w:r>
      <w:proofErr w:type="spellEnd"/>
      <w:r w:rsidRPr="003A5CF4">
        <w:rPr>
          <w:rFonts w:ascii="PT Astra Serif" w:eastAsia="Calibri" w:hAnsi="PT Astra Serif"/>
          <w:bCs/>
          <w:sz w:val="26"/>
          <w:szCs w:val="26"/>
          <w:lang w:eastAsia="en-US"/>
        </w:rPr>
        <w:t>, утвержденного решением Думы города Югорска от 26.09.2013 № 48.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3A5CF4">
        <w:rPr>
          <w:rFonts w:ascii="PT Astra Serif" w:eastAsia="Calibri" w:hAnsi="PT Astra Serif"/>
          <w:b/>
          <w:sz w:val="26"/>
          <w:szCs w:val="26"/>
          <w:lang w:eastAsia="en-US"/>
        </w:rPr>
        <w:t>3. Концепция предлагаемого к принятию проекта.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A5CF4">
        <w:rPr>
          <w:rFonts w:ascii="PT Astra Serif" w:hAnsi="PT Astra Serif"/>
          <w:sz w:val="26"/>
          <w:szCs w:val="26"/>
        </w:rPr>
        <w:t xml:space="preserve">Проектом </w:t>
      </w:r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утверждается отчет об исполнении бюджета города Югорска за 2025 год с указанием общего объема доходов, расходов и дефицита бюджета города Югорска с утверждением показателей </w:t>
      </w:r>
      <w:proofErr w:type="gramStart"/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по</w:t>
      </w:r>
      <w:proofErr w:type="gramEnd"/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: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- доходам бюджета города Югорска за 2025 год по кодам классификации доходов бюджетов;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- расходам бюджета города Югорска за 2025 год по ведомственной структуре расходов бюджета города Югорска;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- расходам бюджета города Югорска за 2025 год по разделам и подразделам классификации расходов бюджетов;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- источникам </w:t>
      </w:r>
      <w:proofErr w:type="gramStart"/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финансирования дефицита бюджета города Югорска</w:t>
      </w:r>
      <w:proofErr w:type="gramEnd"/>
      <w:r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за 2025 год по кодам классификации источников финансирования дефицитов бюджетов. </w:t>
      </w:r>
    </w:p>
    <w:p w:rsidR="008203CC" w:rsidRPr="003A5CF4" w:rsidRDefault="00922290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Пояснительная записка к </w:t>
      </w:r>
      <w:r w:rsidR="00EB42B6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годовому </w:t>
      </w:r>
      <w:bookmarkStart w:id="0" w:name="_GoBack"/>
      <w:bookmarkEnd w:id="0"/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о</w:t>
      </w:r>
      <w:r w:rsidR="008203CC" w:rsidRPr="003A5CF4">
        <w:rPr>
          <w:rFonts w:ascii="PT Astra Serif" w:eastAsiaTheme="minorHAnsi" w:hAnsi="PT Astra Serif" w:cs="PT Astra Serif"/>
          <w:sz w:val="26"/>
          <w:szCs w:val="26"/>
          <w:lang w:eastAsia="en-US"/>
        </w:rPr>
        <w:t>тчету об исполнении бюджета города Югорска за 2025 год, сформированная в соответствии с требованиями пункта 2 статьи 264.5 Бюджетного кодекса Российской Федерации, является приложением к настоящей пояснительной записке.</w:t>
      </w:r>
    </w:p>
    <w:p w:rsidR="008203CC" w:rsidRPr="003A5CF4" w:rsidRDefault="008203CC" w:rsidP="0040739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3A5CF4">
        <w:rPr>
          <w:rFonts w:ascii="PT Astra Serif" w:eastAsia="Calibri" w:hAnsi="PT Astra Serif"/>
          <w:b/>
          <w:sz w:val="26"/>
          <w:szCs w:val="26"/>
          <w:lang w:eastAsia="en-US"/>
        </w:rPr>
        <w:t xml:space="preserve">4. Действующие муниципальные правовые акты, подлежащие признанию </w:t>
      </w:r>
      <w:proofErr w:type="gramStart"/>
      <w:r w:rsidRPr="003A5CF4">
        <w:rPr>
          <w:rFonts w:ascii="PT Astra Serif" w:eastAsia="Calibri" w:hAnsi="PT Astra Serif"/>
          <w:b/>
          <w:sz w:val="26"/>
          <w:szCs w:val="26"/>
          <w:lang w:eastAsia="en-US"/>
        </w:rPr>
        <w:t>утратившими</w:t>
      </w:r>
      <w:proofErr w:type="gramEnd"/>
      <w:r w:rsidRPr="003A5CF4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силу, либо изменению в связи с принятием внесенного проекта.</w:t>
      </w:r>
    </w:p>
    <w:p w:rsidR="008203CC" w:rsidRPr="003A5CF4" w:rsidRDefault="008203CC" w:rsidP="00407394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A5CF4">
        <w:rPr>
          <w:rFonts w:ascii="PT Astra Serif" w:hAnsi="PT Astra Serif"/>
          <w:sz w:val="26"/>
          <w:szCs w:val="26"/>
        </w:rPr>
        <w:t xml:space="preserve">Принятие предложенного проекта не потребует внесения изменений в муниципальные правовые акты города Югорска или их отмены. </w:t>
      </w:r>
    </w:p>
    <w:p w:rsidR="008203CC" w:rsidRPr="003A5CF4" w:rsidRDefault="008203CC" w:rsidP="00407394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3A5CF4">
        <w:rPr>
          <w:rFonts w:ascii="PT Astra Serif" w:hAnsi="PT Astra Serif"/>
          <w:b/>
          <w:sz w:val="26"/>
          <w:szCs w:val="26"/>
        </w:rPr>
        <w:t>5.</w:t>
      </w:r>
      <w:r w:rsidRPr="003A5CF4">
        <w:rPr>
          <w:rFonts w:ascii="PT Astra Serif" w:hAnsi="PT Astra Serif"/>
          <w:sz w:val="26"/>
          <w:szCs w:val="26"/>
        </w:rPr>
        <w:t> </w:t>
      </w:r>
      <w:r w:rsidRPr="003A5CF4">
        <w:rPr>
          <w:rFonts w:ascii="PT Astra Serif" w:hAnsi="PT Astra Serif"/>
          <w:b/>
          <w:sz w:val="26"/>
          <w:szCs w:val="26"/>
        </w:rPr>
        <w:t xml:space="preserve">Проведение </w:t>
      </w:r>
      <w:proofErr w:type="gramStart"/>
      <w:r w:rsidRPr="003A5CF4">
        <w:rPr>
          <w:rFonts w:ascii="PT Astra Serif" w:hAnsi="PT Astra Serif"/>
          <w:b/>
          <w:sz w:val="26"/>
          <w:szCs w:val="26"/>
        </w:rPr>
        <w:t>оценки регулирующего воздействия проектов муниципальных нормативных правовых актов города Югорска</w:t>
      </w:r>
      <w:proofErr w:type="gramEnd"/>
      <w:r w:rsidRPr="003A5CF4">
        <w:rPr>
          <w:rFonts w:ascii="PT Astra Serif" w:hAnsi="PT Astra Serif"/>
          <w:b/>
          <w:sz w:val="26"/>
          <w:szCs w:val="26"/>
        </w:rPr>
        <w:t xml:space="preserve">. </w:t>
      </w:r>
    </w:p>
    <w:p w:rsidR="008203CC" w:rsidRPr="003A5CF4" w:rsidRDefault="008203CC" w:rsidP="00407394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PT Astra Serif" w:hAnsi="PT Astra Serif"/>
          <w:b w:val="0"/>
          <w:sz w:val="26"/>
          <w:szCs w:val="26"/>
          <w:lang w:val="ru-RU"/>
        </w:rPr>
      </w:pPr>
      <w:r w:rsidRPr="003A5CF4">
        <w:rPr>
          <w:rFonts w:ascii="PT Astra Serif" w:hAnsi="PT Astra Serif"/>
          <w:b w:val="0"/>
          <w:sz w:val="26"/>
          <w:szCs w:val="26"/>
          <w:lang w:val="ru-RU"/>
        </w:rPr>
        <w:t xml:space="preserve">Проект не затрагивает вопросы осуществления предпринимательской, инвестиционной и иной экономической деятельности. </w:t>
      </w:r>
    </w:p>
    <w:p w:rsidR="008203CC" w:rsidRPr="003A5CF4" w:rsidRDefault="008203CC" w:rsidP="003A5CF4">
      <w:pPr>
        <w:pStyle w:val="1"/>
        <w:numPr>
          <w:ilvl w:val="0"/>
          <w:numId w:val="0"/>
        </w:numPr>
        <w:spacing w:before="0" w:after="0"/>
        <w:jc w:val="both"/>
        <w:rPr>
          <w:rFonts w:ascii="PT Astra Serif" w:hAnsi="PT Astra Serif"/>
          <w:b w:val="0"/>
          <w:sz w:val="26"/>
          <w:szCs w:val="26"/>
          <w:lang w:val="ru-RU"/>
        </w:rPr>
      </w:pPr>
    </w:p>
    <w:p w:rsidR="008203CC" w:rsidRPr="003A5CF4" w:rsidRDefault="008203CC" w:rsidP="003A5CF4">
      <w:pPr>
        <w:pStyle w:val="1"/>
        <w:numPr>
          <w:ilvl w:val="0"/>
          <w:numId w:val="0"/>
        </w:numPr>
        <w:spacing w:before="0" w:after="0"/>
        <w:jc w:val="both"/>
        <w:rPr>
          <w:rFonts w:ascii="PT Astra Serif" w:hAnsi="PT Astra Serif"/>
          <w:b w:val="0"/>
          <w:sz w:val="26"/>
          <w:szCs w:val="26"/>
          <w:lang w:val="ru-RU"/>
        </w:rPr>
      </w:pPr>
    </w:p>
    <w:p w:rsidR="008203CC" w:rsidRPr="003A5CF4" w:rsidRDefault="008203CC" w:rsidP="008D3883">
      <w:pPr>
        <w:pStyle w:val="1"/>
        <w:numPr>
          <w:ilvl w:val="0"/>
          <w:numId w:val="0"/>
        </w:numPr>
        <w:spacing w:before="0" w:after="0"/>
        <w:jc w:val="left"/>
        <w:rPr>
          <w:rFonts w:ascii="PT Astra Serif" w:hAnsi="PT Astra Serif"/>
          <w:color w:val="auto"/>
          <w:sz w:val="26"/>
          <w:szCs w:val="26"/>
          <w:lang w:val="ru-RU"/>
        </w:rPr>
      </w:pPr>
      <w:r w:rsidRPr="003A5CF4">
        <w:rPr>
          <w:rFonts w:ascii="PT Astra Serif" w:hAnsi="PT Astra Serif"/>
          <w:sz w:val="26"/>
          <w:szCs w:val="26"/>
          <w:lang w:val="ru-RU"/>
        </w:rPr>
        <w:t xml:space="preserve">Директор департамента финансов                                             </w:t>
      </w:r>
      <w:r w:rsidR="008D3883">
        <w:rPr>
          <w:rFonts w:ascii="PT Astra Serif" w:hAnsi="PT Astra Serif"/>
          <w:sz w:val="26"/>
          <w:szCs w:val="26"/>
          <w:lang w:val="ru-RU"/>
        </w:rPr>
        <w:t xml:space="preserve">              </w:t>
      </w:r>
      <w:r w:rsidRPr="003A5CF4">
        <w:rPr>
          <w:rFonts w:ascii="PT Astra Serif" w:hAnsi="PT Astra Serif"/>
          <w:sz w:val="26"/>
          <w:szCs w:val="26"/>
          <w:lang w:val="ru-RU"/>
        </w:rPr>
        <w:t>Н.П. Бушуева</w:t>
      </w:r>
    </w:p>
    <w:p w:rsidR="008203CC" w:rsidRPr="003A5CF4" w:rsidRDefault="008203CC" w:rsidP="003A5CF4">
      <w:pPr>
        <w:spacing w:line="276" w:lineRule="auto"/>
        <w:rPr>
          <w:rFonts w:ascii="PT Astra Serif" w:hAnsi="PT Astra Serif"/>
          <w:sz w:val="26"/>
          <w:szCs w:val="26"/>
        </w:rPr>
      </w:pPr>
    </w:p>
    <w:sectPr w:rsidR="008203CC" w:rsidRPr="003A5CF4" w:rsidSect="003A5C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710B7"/>
    <w:multiLevelType w:val="multilevel"/>
    <w:tmpl w:val="D884013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sz w:val="22"/>
        <w:szCs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720" w:hanging="720"/>
      </w:pPr>
      <w:rPr>
        <w:rFonts w:cs="Times New Roman"/>
        <w:b w:val="0"/>
        <w:bCs w:val="0"/>
        <w:i w:val="0"/>
        <w:iCs w:val="0"/>
        <w:sz w:val="22"/>
        <w:szCs w:val="26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DD"/>
    <w:rsid w:val="003A5CF4"/>
    <w:rsid w:val="00407394"/>
    <w:rsid w:val="006006DD"/>
    <w:rsid w:val="008203CC"/>
    <w:rsid w:val="008D3883"/>
    <w:rsid w:val="00922290"/>
    <w:rsid w:val="00B45737"/>
    <w:rsid w:val="00EB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1"/>
    <w:qFormat/>
    <w:rsid w:val="008203CC"/>
    <w:pPr>
      <w:keepNext/>
      <w:widowControl w:val="0"/>
      <w:numPr>
        <w:numId w:val="1"/>
      </w:numPr>
      <w:tabs>
        <w:tab w:val="left" w:pos="709"/>
      </w:tabs>
      <w:suppressAutoHyphens/>
      <w:spacing w:before="240" w:after="60" w:line="276" w:lineRule="auto"/>
      <w:jc w:val="center"/>
      <w:outlineLvl w:val="0"/>
    </w:pPr>
    <w:rPr>
      <w:rFonts w:eastAsia="MS Mincho"/>
      <w:b/>
      <w:bCs/>
      <w:color w:val="000000"/>
      <w:kern w:val="2"/>
      <w:sz w:val="32"/>
      <w:szCs w:val="32"/>
      <w:lang w:val="en-US" w:eastAsia="en-US"/>
    </w:rPr>
  </w:style>
  <w:style w:type="paragraph" w:styleId="2">
    <w:name w:val="heading 2"/>
    <w:basedOn w:val="a"/>
    <w:link w:val="20"/>
    <w:qFormat/>
    <w:rsid w:val="008203CC"/>
    <w:pPr>
      <w:keepNext/>
      <w:widowControl w:val="0"/>
      <w:numPr>
        <w:ilvl w:val="1"/>
        <w:numId w:val="1"/>
      </w:numPr>
      <w:tabs>
        <w:tab w:val="left" w:pos="709"/>
      </w:tabs>
      <w:suppressAutoHyphens/>
      <w:spacing w:after="200" w:line="276" w:lineRule="auto"/>
      <w:jc w:val="center"/>
      <w:outlineLvl w:val="1"/>
    </w:pPr>
    <w:rPr>
      <w:rFonts w:eastAsia="MS Mincho"/>
      <w:b/>
      <w:bCs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20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203CC"/>
    <w:rPr>
      <w:rFonts w:ascii="Times New Roman" w:eastAsia="MS Mincho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8203C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0"/>
    </w:rPr>
  </w:style>
  <w:style w:type="character" w:customStyle="1" w:styleId="11">
    <w:name w:val="Заголовок 1 Знак1"/>
    <w:link w:val="1"/>
    <w:qFormat/>
    <w:rsid w:val="008203CC"/>
    <w:rPr>
      <w:rFonts w:ascii="Times New Roman" w:eastAsia="MS Mincho" w:hAnsi="Times New Roman" w:cs="Times New Roman"/>
      <w:b/>
      <w:bCs/>
      <w:color w:val="000000"/>
      <w:kern w:val="2"/>
      <w:sz w:val="32"/>
      <w:szCs w:val="32"/>
      <w:lang w:val="en-US"/>
    </w:rPr>
  </w:style>
  <w:style w:type="paragraph" w:customStyle="1" w:styleId="ConsNonformat">
    <w:name w:val="ConsNonformat"/>
    <w:rsid w:val="008203C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1"/>
    <w:qFormat/>
    <w:rsid w:val="008203CC"/>
    <w:pPr>
      <w:keepNext/>
      <w:widowControl w:val="0"/>
      <w:numPr>
        <w:numId w:val="1"/>
      </w:numPr>
      <w:tabs>
        <w:tab w:val="left" w:pos="709"/>
      </w:tabs>
      <w:suppressAutoHyphens/>
      <w:spacing w:before="240" w:after="60" w:line="276" w:lineRule="auto"/>
      <w:jc w:val="center"/>
      <w:outlineLvl w:val="0"/>
    </w:pPr>
    <w:rPr>
      <w:rFonts w:eastAsia="MS Mincho"/>
      <w:b/>
      <w:bCs/>
      <w:color w:val="000000"/>
      <w:kern w:val="2"/>
      <w:sz w:val="32"/>
      <w:szCs w:val="32"/>
      <w:lang w:val="en-US" w:eastAsia="en-US"/>
    </w:rPr>
  </w:style>
  <w:style w:type="paragraph" w:styleId="2">
    <w:name w:val="heading 2"/>
    <w:basedOn w:val="a"/>
    <w:link w:val="20"/>
    <w:qFormat/>
    <w:rsid w:val="008203CC"/>
    <w:pPr>
      <w:keepNext/>
      <w:widowControl w:val="0"/>
      <w:numPr>
        <w:ilvl w:val="1"/>
        <w:numId w:val="1"/>
      </w:numPr>
      <w:tabs>
        <w:tab w:val="left" w:pos="709"/>
      </w:tabs>
      <w:suppressAutoHyphens/>
      <w:spacing w:after="200" w:line="276" w:lineRule="auto"/>
      <w:jc w:val="center"/>
      <w:outlineLvl w:val="1"/>
    </w:pPr>
    <w:rPr>
      <w:rFonts w:eastAsia="MS Mincho"/>
      <w:b/>
      <w:bCs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20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203CC"/>
    <w:rPr>
      <w:rFonts w:ascii="Times New Roman" w:eastAsia="MS Mincho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8203C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0"/>
    </w:rPr>
  </w:style>
  <w:style w:type="character" w:customStyle="1" w:styleId="11">
    <w:name w:val="Заголовок 1 Знак1"/>
    <w:link w:val="1"/>
    <w:qFormat/>
    <w:rsid w:val="008203CC"/>
    <w:rPr>
      <w:rFonts w:ascii="Times New Roman" w:eastAsia="MS Mincho" w:hAnsi="Times New Roman" w:cs="Times New Roman"/>
      <w:b/>
      <w:bCs/>
      <w:color w:val="000000"/>
      <w:kern w:val="2"/>
      <w:sz w:val="32"/>
      <w:szCs w:val="32"/>
      <w:lang w:val="en-US"/>
    </w:rPr>
  </w:style>
  <w:style w:type="paragraph" w:customStyle="1" w:styleId="ConsNonformat">
    <w:name w:val="ConsNonformat"/>
    <w:rsid w:val="008203C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Губкина Марина Петровна</cp:lastModifiedBy>
  <cp:revision>7</cp:revision>
  <cp:lastPrinted>2026-03-19T07:10:00Z</cp:lastPrinted>
  <dcterms:created xsi:type="dcterms:W3CDTF">2026-03-19T07:04:00Z</dcterms:created>
  <dcterms:modified xsi:type="dcterms:W3CDTF">2026-03-20T06:34:00Z</dcterms:modified>
</cp:coreProperties>
</file>